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bookmarkStart w:id="0" w:name="_GoBack"/>
      <w:bookmarkEnd w:id="0"/>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1" w:name="_Hlk115100762"/>
    </w:p>
    <w:tbl>
      <w:tblPr>
        <w:tblW w:w="9780" w:type="dxa"/>
        <w:tblLook w:val="04A0" w:firstRow="1" w:lastRow="0" w:firstColumn="1" w:lastColumn="0" w:noHBand="0" w:noVBand="1"/>
      </w:tblPr>
      <w:tblGrid>
        <w:gridCol w:w="2418"/>
        <w:gridCol w:w="7362"/>
      </w:tblGrid>
      <w:tr w:rsidR="009E15B5" w:rsidRPr="009E15B5" w14:paraId="3F804FD2" w14:textId="77777777" w:rsidTr="00E13F9C">
        <w:trPr>
          <w:trHeight w:val="340"/>
        </w:trPr>
        <w:tc>
          <w:tcPr>
            <w:tcW w:w="2268" w:type="dxa"/>
            <w:shd w:val="clear" w:color="auto" w:fill="auto"/>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2"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shd w:val="clear" w:color="auto" w:fill="auto"/>
                <w:vAlign w:val="center"/>
                <w:hideMark/>
              </w:tcPr>
              <w:p w14:paraId="16791DFE" w14:textId="651AEE5D" w:rsidR="009E15B5" w:rsidRPr="009E15B5" w:rsidRDefault="00680135" w:rsidP="009E15B5">
                <w:pPr>
                  <w:widowControl w:val="0"/>
                  <w:tabs>
                    <w:tab w:val="left" w:pos="340"/>
                    <w:tab w:val="left" w:pos="680"/>
                    <w:tab w:val="left" w:pos="4536"/>
                    <w:tab w:val="left" w:pos="8505"/>
                  </w:tabs>
                  <w:jc w:val="both"/>
                  <w:textAlignment w:val="auto"/>
                  <w:rPr>
                    <w:rFonts w:cs="Segoe UI"/>
                  </w:rPr>
                </w:pPr>
                <w:r>
                  <w:rPr>
                    <w:rFonts w:cs="Segoe UI"/>
                  </w:rPr>
                  <w:t xml:space="preserve">OV </w:t>
                </w:r>
                <w:r w:rsidR="00092995">
                  <w:rPr>
                    <w:rFonts w:cs="Segoe UI"/>
                  </w:rPr>
                  <w:t>10</w:t>
                </w:r>
                <w:r>
                  <w:rPr>
                    <w:rFonts w:cs="Segoe UI"/>
                  </w:rPr>
                  <w:t>-26</w:t>
                </w:r>
              </w:p>
            </w:tc>
          </w:sdtContent>
        </w:sdt>
      </w:tr>
      <w:tr w:rsidR="009E15B5" w:rsidRPr="009E15B5" w14:paraId="191D93AB" w14:textId="77777777" w:rsidTr="00E13F9C">
        <w:trPr>
          <w:trHeight w:val="340"/>
        </w:trPr>
        <w:tc>
          <w:tcPr>
            <w:tcW w:w="2268" w:type="dxa"/>
            <w:shd w:val="clear" w:color="auto" w:fill="auto"/>
            <w:vAlign w:val="center"/>
            <w:hideMark/>
          </w:tcPr>
          <w:p w14:paraId="38830E1F" w14:textId="024A9A1C" w:rsidR="009E15B5" w:rsidRPr="009E15B5" w:rsidRDefault="00680135" w:rsidP="009E15B5">
            <w:pPr>
              <w:widowControl w:val="0"/>
              <w:tabs>
                <w:tab w:val="left" w:pos="340"/>
                <w:tab w:val="left" w:pos="680"/>
                <w:tab w:val="left" w:pos="4536"/>
                <w:tab w:val="left" w:pos="8505"/>
              </w:tabs>
              <w:jc w:val="both"/>
              <w:textAlignment w:val="auto"/>
              <w:rPr>
                <w:rFonts w:cs="Segoe UI"/>
                <w:b/>
              </w:rPr>
            </w:pPr>
            <w:r>
              <w:rPr>
                <w:rFonts w:cs="Segoe UI"/>
                <w:b/>
              </w:rPr>
              <w:t>Beschaffungsvorhaben</w:t>
            </w:r>
            <w:r w:rsidR="009E15B5" w:rsidRPr="009E15B5">
              <w:rPr>
                <w:rFonts w:cs="Segoe UI"/>
                <w:b/>
              </w:rPr>
              <w:t>:</w:t>
            </w:r>
          </w:p>
        </w:tc>
        <w:sdt>
          <w:sdtPr>
            <w:rPr>
              <w:rFonts w:cs="Segoe UI"/>
            </w:rPr>
            <w:id w:val="-478153652"/>
            <w:placeholder>
              <w:docPart w:val="DefaultPlaceholder_-1854013440"/>
            </w:placeholder>
            <w:text/>
          </w:sdtPr>
          <w:sdtEndPr/>
          <w:sdtContent>
            <w:tc>
              <w:tcPr>
                <w:tcW w:w="7512" w:type="dxa"/>
                <w:shd w:val="clear" w:color="auto" w:fill="auto"/>
                <w:vAlign w:val="center"/>
                <w:hideMark/>
              </w:tcPr>
              <w:p w14:paraId="16C18525" w14:textId="53475BE8" w:rsidR="009E15B5" w:rsidRPr="009E15B5" w:rsidRDefault="00092995" w:rsidP="009E15B5">
                <w:pPr>
                  <w:widowControl w:val="0"/>
                  <w:tabs>
                    <w:tab w:val="left" w:pos="340"/>
                    <w:tab w:val="left" w:pos="680"/>
                    <w:tab w:val="left" w:pos="4536"/>
                    <w:tab w:val="left" w:pos="8505"/>
                  </w:tabs>
                  <w:jc w:val="both"/>
                  <w:textAlignment w:val="auto"/>
                  <w:rPr>
                    <w:rFonts w:cs="Segoe UI"/>
                  </w:rPr>
                </w:pPr>
                <w:r w:rsidRPr="00092995">
                  <w:rPr>
                    <w:rFonts w:cs="Segoe UI"/>
                  </w:rPr>
                  <w:t xml:space="preserve">Beschaffung eines </w:t>
                </w:r>
                <w:proofErr w:type="spellStart"/>
                <w:r w:rsidRPr="00092995">
                  <w:rPr>
                    <w:rFonts w:cs="Segoe UI"/>
                  </w:rPr>
                  <w:t>Röntgendiffraktometers</w:t>
                </w:r>
                <w:proofErr w:type="spellEnd"/>
              </w:p>
            </w:tc>
          </w:sdtContent>
        </w:sdt>
      </w:tr>
      <w:tr w:rsidR="009E15B5" w:rsidRPr="009E15B5" w14:paraId="33C94D54" w14:textId="77777777" w:rsidTr="00E13F9C">
        <w:trPr>
          <w:trHeight w:val="340"/>
        </w:trPr>
        <w:tc>
          <w:tcPr>
            <w:tcW w:w="2268" w:type="dxa"/>
            <w:shd w:val="clear" w:color="auto" w:fill="auto"/>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rPr>
              <w:rFonts w:cs="Segoe UI"/>
            </w:rPr>
            <w:id w:val="-2031715950"/>
            <w:placeholder>
              <w:docPart w:val="DefaultPlaceholder_-1854013440"/>
            </w:placeholder>
            <w:showingPlcHdr/>
            <w:text/>
          </w:sdtPr>
          <w:sdtEndPr/>
          <w:sdtContent>
            <w:tc>
              <w:tcPr>
                <w:tcW w:w="7512" w:type="dxa"/>
                <w:shd w:val="clear" w:color="auto" w:fill="auto"/>
                <w:vAlign w:val="center"/>
                <w:hideMark/>
              </w:tcPr>
              <w:p w14:paraId="6260B9EB" w14:textId="4F14FF99" w:rsidR="009E15B5" w:rsidRPr="009E15B5" w:rsidRDefault="00E13F9C" w:rsidP="009E15B5">
                <w:pPr>
                  <w:widowControl w:val="0"/>
                  <w:tabs>
                    <w:tab w:val="left" w:pos="340"/>
                    <w:tab w:val="left" w:pos="680"/>
                    <w:tab w:val="left" w:pos="4536"/>
                    <w:tab w:val="left" w:pos="8505"/>
                  </w:tabs>
                  <w:jc w:val="both"/>
                  <w:textAlignment w:val="auto"/>
                  <w:rPr>
                    <w:rFonts w:cs="Segoe UI"/>
                  </w:rPr>
                </w:pPr>
                <w:r w:rsidRPr="00725CFF">
                  <w:rPr>
                    <w:rStyle w:val="Platzhaltertext"/>
                  </w:rPr>
                  <w:t>Klicken oder tippen Sie hier, um Text einzugeben.</w:t>
                </w:r>
              </w:p>
            </w:tc>
          </w:sdtContent>
        </w:sdt>
      </w:tr>
      <w:bookmarkEnd w:id="2"/>
      <w:tr w:rsidR="009E15B5" w:rsidRPr="009E15B5" w14:paraId="37C98DEB" w14:textId="77777777" w:rsidTr="00E13F9C">
        <w:trPr>
          <w:trHeight w:val="340"/>
        </w:trPr>
        <w:tc>
          <w:tcPr>
            <w:tcW w:w="2268" w:type="dxa"/>
            <w:shd w:val="clear" w:color="auto" w:fill="auto"/>
            <w:vAlign w:val="center"/>
          </w:tcPr>
          <w:p w14:paraId="4CA86B01" w14:textId="31F65406" w:rsidR="009E15B5" w:rsidRPr="009E15B5" w:rsidRDefault="009E15B5" w:rsidP="009E15B5">
            <w:pPr>
              <w:widowControl w:val="0"/>
              <w:tabs>
                <w:tab w:val="left" w:pos="340"/>
                <w:tab w:val="left" w:pos="680"/>
                <w:tab w:val="left" w:pos="4536"/>
                <w:tab w:val="left" w:pos="8505"/>
              </w:tabs>
              <w:jc w:val="both"/>
              <w:textAlignment w:val="auto"/>
              <w:rPr>
                <w:rFonts w:cs="Segoe UI"/>
                <w:b/>
              </w:rPr>
            </w:pPr>
          </w:p>
        </w:tc>
        <w:tc>
          <w:tcPr>
            <w:tcW w:w="7512" w:type="dxa"/>
            <w:shd w:val="clear" w:color="auto" w:fill="auto"/>
            <w:vAlign w:val="center"/>
          </w:tcPr>
          <w:sdt>
            <w:sdtPr>
              <w:rPr>
                <w:rFonts w:cs="Segoe UI"/>
              </w:rPr>
              <w:id w:val="-1667231110"/>
              <w:placeholder>
                <w:docPart w:val="DefaultPlaceholder_-1854013440"/>
              </w:placeholder>
              <w:showingPlcHdr/>
              <w:text/>
            </w:sdtPr>
            <w:sdtEndPr/>
            <w:sdtContent>
              <w:p w14:paraId="741DD6E2" w14:textId="299041FA" w:rsidR="009E15B5" w:rsidRPr="009E15B5" w:rsidRDefault="0050563D" w:rsidP="009E15B5">
                <w:pPr>
                  <w:widowControl w:val="0"/>
                  <w:tabs>
                    <w:tab w:val="left" w:pos="340"/>
                    <w:tab w:val="left" w:pos="680"/>
                    <w:tab w:val="left" w:pos="4536"/>
                    <w:tab w:val="left" w:pos="8505"/>
                  </w:tabs>
                  <w:jc w:val="both"/>
                  <w:textAlignment w:val="auto"/>
                  <w:rPr>
                    <w:rFonts w:cs="Segoe UI"/>
                  </w:rPr>
                </w:pPr>
                <w:r w:rsidRPr="00725CFF">
                  <w:rPr>
                    <w:rStyle w:val="Platzhaltertext"/>
                  </w:rPr>
                  <w:t>Klicken oder tippen Sie hier, um Text einzugeben.</w:t>
                </w:r>
              </w:p>
            </w:sdtContent>
          </w:sdt>
        </w:tc>
      </w:tr>
      <w:bookmarkEnd w:id="1"/>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3CB48A04" w14:textId="77777777" w:rsidR="00A63F91" w:rsidRPr="009E188D" w:rsidRDefault="00A63F91" w:rsidP="00625CF5">
      <w:pPr>
        <w:widowControl w:val="0"/>
        <w:tabs>
          <w:tab w:val="left" w:pos="340"/>
          <w:tab w:val="left" w:pos="680"/>
          <w:tab w:val="left" w:pos="4536"/>
          <w:tab w:val="left" w:pos="8505"/>
        </w:tabs>
        <w:jc w:val="both"/>
        <w:rPr>
          <w:rFonts w:cs="Segoe UI"/>
          <w:highlight w:val="yellow"/>
        </w:rPr>
      </w:pP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038B8A65" w14:textId="29BD9EDD" w:rsidR="00124504"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 xml:space="preserve">Gegenstand dieser Ausschreibung ist </w:t>
      </w:r>
      <w:r w:rsidR="00092995" w:rsidRPr="00092995">
        <w:rPr>
          <w:rFonts w:cs="Segoe UI"/>
        </w:rPr>
        <w:t xml:space="preserve">Anschaffung eines </w:t>
      </w:r>
      <w:proofErr w:type="spellStart"/>
      <w:r w:rsidR="00092995" w:rsidRPr="00092995">
        <w:rPr>
          <w:rFonts w:cs="Segoe UI"/>
        </w:rPr>
        <w:t>Röntgendiffraktometers</w:t>
      </w:r>
      <w:proofErr w:type="spellEnd"/>
      <w:r w:rsidR="00092995">
        <w:rPr>
          <w:rFonts w:cs="Segoe UI"/>
        </w:rPr>
        <w:t xml:space="preserve"> z</w:t>
      </w:r>
      <w:r w:rsidR="00092995" w:rsidRPr="00092995">
        <w:rPr>
          <w:rFonts w:cs="Segoe UI"/>
        </w:rPr>
        <w:t xml:space="preserve">ur Analyse von Materialien und Materialoberflächen insbesondere für </w:t>
      </w:r>
      <w:proofErr w:type="spellStart"/>
      <w:r w:rsidR="00092995" w:rsidRPr="00092995">
        <w:rPr>
          <w:rFonts w:cs="Segoe UI"/>
        </w:rPr>
        <w:t>Pulverdiffraktometrie</w:t>
      </w:r>
      <w:proofErr w:type="spellEnd"/>
      <w:r w:rsidR="00092995" w:rsidRPr="00092995">
        <w:rPr>
          <w:rFonts w:cs="Segoe UI"/>
        </w:rPr>
        <w:t xml:space="preserve">, qualitative und quantitative Phasenanalyse, Kristallstrukturanalyse, Spannungsanalyse, Texturanalyse, </w:t>
      </w:r>
      <w:proofErr w:type="spellStart"/>
      <w:r w:rsidR="00092995" w:rsidRPr="00092995">
        <w:rPr>
          <w:rFonts w:cs="Segoe UI"/>
        </w:rPr>
        <w:t>Röntgenreflektometrie</w:t>
      </w:r>
      <w:proofErr w:type="spellEnd"/>
      <w:r w:rsidR="00092995" w:rsidRPr="00092995">
        <w:rPr>
          <w:rFonts w:cs="Segoe UI"/>
        </w:rPr>
        <w:t xml:space="preserve"> im Bereich Forschung und Lehre an der WHZ</w:t>
      </w:r>
      <w:r w:rsidR="00092995">
        <w:rPr>
          <w:rFonts w:cs="Segoe UI"/>
          <w:highlight w:val="yellow"/>
        </w:rPr>
        <w:t xml:space="preserve"> </w:t>
      </w:r>
    </w:p>
    <w:p w14:paraId="1F15F73F" w14:textId="77777777" w:rsidR="009E15B5" w:rsidRPr="009E15B5" w:rsidRDefault="009E15B5" w:rsidP="00124504">
      <w:pPr>
        <w:widowControl w:val="0"/>
        <w:tabs>
          <w:tab w:val="left" w:pos="340"/>
          <w:tab w:val="left" w:pos="680"/>
          <w:tab w:val="left" w:pos="4536"/>
          <w:tab w:val="left" w:pos="8505"/>
        </w:tabs>
        <w:jc w:val="both"/>
        <w:rPr>
          <w:rFonts w:cs="Segoe UI"/>
        </w:rPr>
      </w:pP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C2FD5CA" w14:textId="7EBA127D"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w:t>
      </w:r>
      <w:r w:rsidR="00D158F8">
        <w:rPr>
          <w:rFonts w:cs="Segoe UI"/>
        </w:rPr>
        <w:t>s Offenen Verfahrens</w:t>
      </w:r>
      <w:r w:rsidRPr="009E15B5">
        <w:rPr>
          <w:rFonts w:cs="Segoe UI"/>
        </w:rPr>
        <w:t xml:space="preserve"> gemäß </w:t>
      </w:r>
      <w:r w:rsidR="009E15B5" w:rsidRPr="009E15B5">
        <w:rPr>
          <w:rFonts w:cs="Segoe UI"/>
        </w:rPr>
        <w:t xml:space="preserve">§ </w:t>
      </w:r>
      <w:r w:rsidR="00D158F8">
        <w:rPr>
          <w:rFonts w:cs="Segoe UI"/>
        </w:rPr>
        <w:t>15</w:t>
      </w:r>
      <w:r w:rsidR="009E15B5" w:rsidRPr="009E15B5">
        <w:rPr>
          <w:rFonts w:cs="Segoe UI"/>
        </w:rPr>
        <w:t xml:space="preserve"> </w:t>
      </w:r>
      <w:r w:rsidR="00E93B66">
        <w:rPr>
          <w:rFonts w:cs="Segoe UI"/>
        </w:rPr>
        <w:t>V</w:t>
      </w:r>
      <w:r w:rsidR="00D158F8">
        <w:rPr>
          <w:rFonts w:cs="Segoe UI"/>
        </w:rPr>
        <w:t>gV</w:t>
      </w:r>
      <w:r w:rsidRPr="009E15B5">
        <w:rPr>
          <w:rFonts w:cs="Segoe UI"/>
        </w:rPr>
        <w:t>, in der zum Zeitpunkt der Veröffentlichung dieser Ausschreibung geltenden Fassung.</w:t>
      </w:r>
    </w:p>
    <w:p w14:paraId="3A947132" w14:textId="040942DC" w:rsidR="00B77651" w:rsidRPr="009E15B5" w:rsidRDefault="00B77651" w:rsidP="00625CF5">
      <w:pPr>
        <w:widowControl w:val="0"/>
        <w:tabs>
          <w:tab w:val="left" w:pos="340"/>
          <w:tab w:val="left" w:pos="680"/>
          <w:tab w:val="left" w:pos="4536"/>
          <w:tab w:val="left" w:pos="8505"/>
        </w:tabs>
        <w:jc w:val="both"/>
        <w:rPr>
          <w:rFonts w:cs="Segoe UI"/>
        </w:rPr>
      </w:pP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311B1576" w14:textId="0D84CF56" w:rsidR="00124504" w:rsidRDefault="00870CCF" w:rsidP="00B77651">
      <w:pPr>
        <w:widowControl w:val="0"/>
        <w:tabs>
          <w:tab w:val="left" w:pos="340"/>
          <w:tab w:val="left" w:pos="680"/>
          <w:tab w:val="left" w:pos="4536"/>
          <w:tab w:val="left" w:pos="8505"/>
        </w:tabs>
        <w:jc w:val="both"/>
        <w:rPr>
          <w:rFonts w:cs="Segoe UI"/>
        </w:rPr>
      </w:pPr>
      <w:r w:rsidRPr="00240F31">
        <w:rPr>
          <w:rFonts w:cs="Segoe UI"/>
        </w:rPr>
        <w:t>Der Auftrag wird</w:t>
      </w:r>
      <w:r w:rsidR="00240F31" w:rsidRPr="00240F31">
        <w:rPr>
          <w:rFonts w:cs="Segoe UI"/>
        </w:rPr>
        <w:t xml:space="preserve"> nicht</w:t>
      </w:r>
      <w:r w:rsidRPr="00240F31">
        <w:rPr>
          <w:rFonts w:cs="Segoe UI"/>
        </w:rPr>
        <w:t xml:space="preserve"> </w:t>
      </w:r>
      <w:r w:rsidR="00240F31" w:rsidRPr="00240F31">
        <w:rPr>
          <w:rFonts w:cs="Segoe UI"/>
        </w:rPr>
        <w:t>in Lose aufgeteilt.</w:t>
      </w:r>
    </w:p>
    <w:p w14:paraId="5A8B76DE" w14:textId="77777777" w:rsidR="00C31D67" w:rsidRPr="009E15B5" w:rsidRDefault="00C31D67" w:rsidP="00B77651">
      <w:pPr>
        <w:widowControl w:val="0"/>
        <w:tabs>
          <w:tab w:val="left" w:pos="340"/>
          <w:tab w:val="left" w:pos="680"/>
          <w:tab w:val="left" w:pos="4536"/>
          <w:tab w:val="left" w:pos="8505"/>
        </w:tabs>
        <w:jc w:val="both"/>
        <w:rPr>
          <w:rFonts w:cs="Segoe UI"/>
        </w:rPr>
      </w:pP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22C73EA6"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50BB2552" w14:textId="36938B6A" w:rsidR="004F288D" w:rsidRDefault="004F288D" w:rsidP="00124504">
      <w:pPr>
        <w:widowControl w:val="0"/>
        <w:tabs>
          <w:tab w:val="left" w:pos="340"/>
          <w:tab w:val="left" w:pos="680"/>
          <w:tab w:val="left" w:pos="4536"/>
          <w:tab w:val="left" w:pos="8505"/>
        </w:tabs>
        <w:jc w:val="both"/>
        <w:rPr>
          <w:rFonts w:cs="Segoe UI"/>
        </w:rPr>
      </w:pPr>
    </w:p>
    <w:p w14:paraId="55582611" w14:textId="31B93BBC" w:rsidR="004F288D" w:rsidRDefault="004F288D" w:rsidP="00124504">
      <w:pPr>
        <w:widowControl w:val="0"/>
        <w:tabs>
          <w:tab w:val="left" w:pos="340"/>
          <w:tab w:val="left" w:pos="680"/>
          <w:tab w:val="left" w:pos="4536"/>
          <w:tab w:val="left" w:pos="8505"/>
        </w:tabs>
        <w:jc w:val="both"/>
        <w:rPr>
          <w:rFonts w:cs="Segoe UI"/>
        </w:rPr>
      </w:pPr>
    </w:p>
    <w:p w14:paraId="2A3561CE" w14:textId="5CF5F2C0" w:rsidR="004F288D" w:rsidRDefault="004F288D" w:rsidP="00124504">
      <w:pPr>
        <w:widowControl w:val="0"/>
        <w:tabs>
          <w:tab w:val="left" w:pos="340"/>
          <w:tab w:val="left" w:pos="680"/>
          <w:tab w:val="left" w:pos="4536"/>
          <w:tab w:val="left" w:pos="8505"/>
        </w:tabs>
        <w:jc w:val="both"/>
        <w:rPr>
          <w:rFonts w:cs="Segoe UI"/>
        </w:rPr>
      </w:pPr>
    </w:p>
    <w:p w14:paraId="626EA490" w14:textId="49AC08F8" w:rsidR="004F288D" w:rsidRDefault="004F288D" w:rsidP="00124504">
      <w:pPr>
        <w:widowControl w:val="0"/>
        <w:tabs>
          <w:tab w:val="left" w:pos="340"/>
          <w:tab w:val="left" w:pos="680"/>
          <w:tab w:val="left" w:pos="4536"/>
          <w:tab w:val="left" w:pos="8505"/>
        </w:tabs>
        <w:jc w:val="both"/>
        <w:rPr>
          <w:rFonts w:cs="Segoe UI"/>
        </w:rPr>
      </w:pPr>
    </w:p>
    <w:p w14:paraId="67E0F812" w14:textId="3C99AC8C" w:rsidR="004F288D" w:rsidRDefault="004F288D" w:rsidP="00124504">
      <w:pPr>
        <w:widowControl w:val="0"/>
        <w:tabs>
          <w:tab w:val="left" w:pos="340"/>
          <w:tab w:val="left" w:pos="680"/>
          <w:tab w:val="left" w:pos="4536"/>
          <w:tab w:val="left" w:pos="8505"/>
        </w:tabs>
        <w:jc w:val="both"/>
        <w:rPr>
          <w:rFonts w:cs="Segoe UI"/>
        </w:rPr>
      </w:pPr>
    </w:p>
    <w:p w14:paraId="6E7D40D0" w14:textId="562C501E" w:rsidR="004F288D" w:rsidRDefault="004F288D" w:rsidP="00124504">
      <w:pPr>
        <w:widowControl w:val="0"/>
        <w:tabs>
          <w:tab w:val="left" w:pos="340"/>
          <w:tab w:val="left" w:pos="680"/>
          <w:tab w:val="left" w:pos="4536"/>
          <w:tab w:val="left" w:pos="8505"/>
        </w:tabs>
        <w:jc w:val="both"/>
        <w:rPr>
          <w:rFonts w:cs="Segoe UI"/>
        </w:rPr>
      </w:pPr>
    </w:p>
    <w:p w14:paraId="7D0A5FBE" w14:textId="1207FBDB" w:rsidR="004F288D" w:rsidRDefault="004F288D" w:rsidP="00124504">
      <w:pPr>
        <w:widowControl w:val="0"/>
        <w:tabs>
          <w:tab w:val="left" w:pos="340"/>
          <w:tab w:val="left" w:pos="680"/>
          <w:tab w:val="left" w:pos="4536"/>
          <w:tab w:val="left" w:pos="8505"/>
        </w:tabs>
        <w:jc w:val="both"/>
        <w:rPr>
          <w:rFonts w:cs="Segoe UI"/>
        </w:rPr>
      </w:pPr>
    </w:p>
    <w:p w14:paraId="5755AF8A" w14:textId="0D3C16B4" w:rsidR="004F288D" w:rsidRDefault="004F288D" w:rsidP="00124504">
      <w:pPr>
        <w:widowControl w:val="0"/>
        <w:tabs>
          <w:tab w:val="left" w:pos="340"/>
          <w:tab w:val="left" w:pos="680"/>
          <w:tab w:val="left" w:pos="4536"/>
          <w:tab w:val="left" w:pos="8505"/>
        </w:tabs>
        <w:jc w:val="both"/>
        <w:rPr>
          <w:rFonts w:cs="Segoe UI"/>
        </w:rPr>
      </w:pPr>
    </w:p>
    <w:p w14:paraId="553FBB80" w14:textId="0908FB9D" w:rsidR="004F288D" w:rsidRDefault="004F288D" w:rsidP="00124504">
      <w:pPr>
        <w:widowControl w:val="0"/>
        <w:tabs>
          <w:tab w:val="left" w:pos="340"/>
          <w:tab w:val="left" w:pos="680"/>
          <w:tab w:val="left" w:pos="4536"/>
          <w:tab w:val="left" w:pos="8505"/>
        </w:tabs>
        <w:jc w:val="both"/>
        <w:rPr>
          <w:rFonts w:cs="Segoe UI"/>
        </w:rPr>
      </w:pPr>
    </w:p>
    <w:p w14:paraId="38A96EE8" w14:textId="77777777" w:rsidR="004F288D" w:rsidRDefault="004F288D" w:rsidP="00124504">
      <w:pPr>
        <w:widowControl w:val="0"/>
        <w:tabs>
          <w:tab w:val="left" w:pos="340"/>
          <w:tab w:val="left" w:pos="680"/>
          <w:tab w:val="left" w:pos="4536"/>
          <w:tab w:val="left" w:pos="8505"/>
        </w:tabs>
        <w:jc w:val="both"/>
        <w:rPr>
          <w:rFonts w:cs="Segoe UI"/>
        </w:rPr>
      </w:pPr>
    </w:p>
    <w:p w14:paraId="15BD335B" w14:textId="77777777" w:rsidR="00124504" w:rsidRPr="002E7CB5" w:rsidRDefault="00124504" w:rsidP="00124504">
      <w:pPr>
        <w:widowControl w:val="0"/>
        <w:tabs>
          <w:tab w:val="left" w:pos="340"/>
          <w:tab w:val="left" w:pos="680"/>
          <w:tab w:val="left" w:pos="4536"/>
          <w:tab w:val="left" w:pos="8505"/>
        </w:tabs>
        <w:jc w:val="both"/>
        <w:rPr>
          <w:rFonts w:cs="Segoe UI"/>
        </w:rPr>
      </w:pPr>
    </w:p>
    <w:p w14:paraId="7E07CA44" w14:textId="77777777" w:rsidR="00680135" w:rsidRPr="00680135" w:rsidRDefault="00680135" w:rsidP="00680135">
      <w:pPr>
        <w:widowControl w:val="0"/>
        <w:tabs>
          <w:tab w:val="left" w:pos="340"/>
          <w:tab w:val="left" w:pos="680"/>
          <w:tab w:val="left" w:pos="4536"/>
          <w:tab w:val="left" w:pos="8505"/>
        </w:tabs>
        <w:jc w:val="both"/>
        <w:rPr>
          <w:rFonts w:cs="Segoe UI"/>
          <w:b/>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dass für die Bieter keine Unklarheiten oder Bedenken bestehen. Dies hat zur Folge, dass die Bieter später als mögliche Auftragnehmer nicht berechtigt sind, sich auf existierende Unklarheiten in den Vergabeunterlagen 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3316B43F" w14:textId="2095773D" w:rsidR="00500CED" w:rsidRDefault="00AA268A" w:rsidP="00AA268A">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4A46B48A" w14:textId="77777777" w:rsidR="00BC0927" w:rsidRPr="002E7CB5" w:rsidRDefault="00BC0927" w:rsidP="00625CF5">
      <w:pPr>
        <w:widowControl w:val="0"/>
        <w:tabs>
          <w:tab w:val="left" w:pos="340"/>
          <w:tab w:val="left" w:pos="680"/>
          <w:tab w:val="left" w:pos="4536"/>
          <w:tab w:val="left" w:pos="8505"/>
        </w:tabs>
        <w:jc w:val="both"/>
        <w:rPr>
          <w:rFonts w:cs="Segoe UI"/>
          <w:highlight w:val="yellow"/>
        </w:rPr>
      </w:pP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 xml:space="preserve">B. </w:t>
      </w:r>
      <w:r w:rsidRPr="00124504">
        <w:rPr>
          <w:rFonts w:eastAsia="Calibri" w:cs="Segoe UI"/>
          <w:lang w:eastAsia="en-US"/>
        </w:rPr>
        <w:lastRenderedPageBreak/>
        <w:t>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Im Angebot ist auf alle in den Vergabeunterlagen aufgeführten Punkte einzugehen. Der Bieter muss dabei sämtliche Vergabeunterlagen beachten, – soweit dies gefordert wird – ausfüllen und an den vorgesehenen 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1BE9787C"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293EA"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075AB270" w14:textId="14F2C70C" w:rsidR="00DF5BC9" w:rsidRPr="002E7CB5" w:rsidRDefault="00DF5BC9" w:rsidP="00DF5BC9">
      <w:pPr>
        <w:widowControl w:val="0"/>
        <w:tabs>
          <w:tab w:val="left" w:pos="340"/>
          <w:tab w:val="left" w:pos="680"/>
          <w:tab w:val="left" w:pos="4536"/>
          <w:tab w:val="left" w:pos="8505"/>
        </w:tabs>
        <w:jc w:val="both"/>
        <w:rPr>
          <w:rFonts w:cs="Segoe UI"/>
        </w:rPr>
      </w:pP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lastRenderedPageBreak/>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0052FE69" w14:textId="51B0CE34"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205789B4" w14:textId="594A7D2E" w:rsidR="0083597F" w:rsidRDefault="0083597F"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9B12FCB" w14:textId="77777777" w:rsidR="0083597F" w:rsidRPr="007632AB" w:rsidRDefault="0083597F"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304061CF" w14:textId="30F5002B" w:rsidR="00862A03"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6F5D3832" w:rsidR="00124504" w:rsidRPr="007632AB" w:rsidRDefault="00680135"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B</w:t>
      </w:r>
      <w:r w:rsidR="00124504" w:rsidRPr="007632AB">
        <w:rPr>
          <w:rFonts w:ascii="Segoe UI" w:hAnsi="Segoe UI" w:cs="Segoe UI"/>
          <w:b/>
          <w:sz w:val="20"/>
          <w:szCs w:val="20"/>
        </w:rPr>
        <w:t>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74BD5547" w14:textId="77777777" w:rsidR="00AB3D69" w:rsidRPr="009E15B5" w:rsidRDefault="00AB3D69" w:rsidP="00625CF5">
      <w:pPr>
        <w:widowControl w:val="0"/>
        <w:tabs>
          <w:tab w:val="left" w:pos="340"/>
          <w:tab w:val="left" w:pos="680"/>
          <w:tab w:val="left" w:pos="4536"/>
          <w:tab w:val="left" w:pos="8505"/>
        </w:tabs>
        <w:jc w:val="both"/>
        <w:rPr>
          <w:rFonts w:cs="Segoe UI"/>
          <w:color w:val="000000"/>
        </w:rPr>
      </w:pP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1D8CC3C2" w14:textId="77777777" w:rsidR="00AA268A" w:rsidRPr="009E15B5" w:rsidRDefault="00AA268A"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06A706" w14:textId="3080886A" w:rsidR="00C0105F"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FE15F6" w14:textId="279D54D6" w:rsidR="00092995" w:rsidRDefault="00092995"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CC60BF" w14:textId="10A85269" w:rsidR="00092995" w:rsidRDefault="00092995"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46E4383" w14:textId="3520C95D" w:rsidR="00092995" w:rsidRDefault="00092995"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5D9C748" w14:textId="77777777" w:rsidR="00092995" w:rsidRPr="009E15B5" w:rsidRDefault="00092995"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lastRenderedPageBreak/>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0DCF5F38"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092995">
        <w:rPr>
          <w:rFonts w:eastAsia="Calibri" w:cs="Segoe UI"/>
          <w:lang w:eastAsia="en-US"/>
        </w:rPr>
        <w:t>4</w:t>
      </w:r>
      <w:r w:rsidRPr="009E15B5">
        <w:rPr>
          <w:rFonts w:eastAsia="Calibri" w:cs="Segoe UI"/>
          <w:lang w:eastAsia="en-US"/>
        </w:rPr>
        <w:t xml:space="preserve"> eingereicht wurden, sind nicht zulässig und können bei der Auftragsvergabe nicht berücksichtigt werden.</w:t>
      </w:r>
    </w:p>
    <w:p w14:paraId="3A7D09BD" w14:textId="77777777" w:rsidR="00B320FC" w:rsidRPr="002E7CB5" w:rsidRDefault="00B320FC"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2E7CB5" w:rsidRDefault="0019282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4F75B7BB"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7-22T00:00:00Z">
            <w:dateFormat w:val="dd.MM.yyyy"/>
            <w:lid w:val="de-DE"/>
            <w:storeMappedDataAs w:val="dateTime"/>
            <w:calendar w:val="gregorian"/>
          </w:date>
        </w:sdtPr>
        <w:sdtEndPr/>
        <w:sdtContent>
          <w:r w:rsidR="00092995">
            <w:rPr>
              <w:rFonts w:eastAsia="Calibri" w:cs="Segoe UI"/>
              <w:lang w:eastAsia="en-US"/>
            </w:rPr>
            <w:t>22.07.2026</w:t>
          </w:r>
        </w:sdtContent>
      </w:sdt>
      <w:r w:rsidR="00795A79" w:rsidRPr="002E7CB5">
        <w:rPr>
          <w:rFonts w:eastAsia="Calibri" w:cs="Segoe UI"/>
          <w:lang w:eastAsia="en-US"/>
        </w:rPr>
        <w:t xml:space="preserve">, </w:t>
      </w:r>
      <w:r w:rsidR="00C633E4" w:rsidRPr="002E7CB5">
        <w:rPr>
          <w:rFonts w:eastAsia="Calibri" w:cs="Segoe UI"/>
          <w:lang w:eastAsia="en-US"/>
        </w:rPr>
        <w:t xml:space="preserve">um </w:t>
      </w:r>
      <w:r w:rsidR="00092995">
        <w:rPr>
          <w:rFonts w:eastAsia="Calibri" w:cs="Segoe UI"/>
          <w:lang w:eastAsia="en-US"/>
        </w:rPr>
        <w:t>09</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F744FA0" w14:textId="77777777" w:rsidR="00D20DE1" w:rsidRPr="002E7CB5"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37DFA344" w14:textId="77777777" w:rsidR="00C0105F"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77B47D65" w14:textId="41A6256E" w:rsidR="00533CB7"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3" w:name="_Hlk184991839"/>
      <w:r w:rsidRPr="00733F16">
        <w:rPr>
          <w:rFonts w:eastAsia="Calibri" w:cs="Segoe UI"/>
          <w:lang w:eastAsia="en-US"/>
        </w:rPr>
        <w:t xml:space="preserve">fehlende, unvollständige oder fehlerhafte </w:t>
      </w:r>
      <w:bookmarkEnd w:id="3"/>
      <w:r w:rsidRPr="00733F16">
        <w:rPr>
          <w:rFonts w:eastAsia="Calibri" w:cs="Segoe UI"/>
          <w:lang w:eastAsia="en-US"/>
        </w:rPr>
        <w:t xml:space="preserve">Erklärungen und Nachweise schriftlich bei den betroffenen Bietern anfordern. Die Unterlagen sind dann </w:t>
      </w:r>
      <w:bookmarkStart w:id="4"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4"/>
      <w:r w:rsidRPr="00733F16">
        <w:rPr>
          <w:rFonts w:eastAsia="Calibri" w:cs="Segoe UI"/>
          <w:lang w:eastAsia="en-US"/>
        </w:rPr>
        <w:t xml:space="preserve">vorzulegen. Erfolgt die Vorlage der Unterlagen nicht </w:t>
      </w:r>
      <w:r w:rsidRPr="00733F16">
        <w:rPr>
          <w:rFonts w:eastAsia="Calibri" w:cs="Segoe UI"/>
          <w:lang w:eastAsia="en-US"/>
        </w:rPr>
        <w:lastRenderedPageBreak/>
        <w:t xml:space="preserve">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5D2C636"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40CCCF1"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77777777" w:rsidR="00124504"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55B644F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222271BE" w14:textId="1E723A1A" w:rsidR="00A84904" w:rsidRDefault="00A849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77777777" w:rsidR="00A84904" w:rsidRPr="00E34273" w:rsidRDefault="00A849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EB41A0F" w14:textId="42E9CE12" w:rsidR="00795A79"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BC07DCA" w14:textId="77777777" w:rsidR="00124504" w:rsidRPr="00E34273"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Bei Bedarf wird mit den Bietern vor Zuschlagserteilung ein Aufklärungsverfahren durchgeführt. Das Aufklärungsverfahren hat den Zweck, eventuelle Zweifel über die Angebote zu beheben. Die Angebotsaufklärung dient dem Auftraggeber zur Verifizierung der angegebenen Leistungsdaten. Verweigert ein Bieter die geforderten Aufklärungen und Angaben, so kann sein Angebot unberücksichtigt bleiben.</w:t>
      </w:r>
    </w:p>
    <w:p w14:paraId="6453E0A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2F208756" w14:textId="77777777" w:rsidR="00312F92" w:rsidRPr="009E15B5" w:rsidRDefault="00312F9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w:t>
      </w:r>
      <w:r w:rsidR="00341E2F" w:rsidRPr="009E15B5">
        <w:rPr>
          <w:rFonts w:eastAsia="Calibri" w:cs="Segoe UI"/>
          <w:lang w:eastAsia="en-US"/>
        </w:rPr>
        <w:lastRenderedPageBreak/>
        <w:t xml:space="preserve">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4DC799C3"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70931318" w14:textId="55508397"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CD52C13" w14:textId="77777777"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5E61D325" w14:textId="77777777" w:rsidR="00341E2F" w:rsidRPr="009E15B5" w:rsidRDefault="00341E2F" w:rsidP="00625CF5">
      <w:pPr>
        <w:pStyle w:val="KeinLeerraum"/>
        <w:widowControl w:val="0"/>
        <w:tabs>
          <w:tab w:val="left" w:pos="340"/>
          <w:tab w:val="left" w:pos="680"/>
          <w:tab w:val="left" w:pos="4536"/>
          <w:tab w:val="left" w:pos="8505"/>
        </w:tabs>
        <w:jc w:val="both"/>
        <w:rPr>
          <w:rFonts w:ascii="Segoe UI" w:hAnsi="Segoe UI" w:cs="Segoe UI"/>
          <w:sz w:val="20"/>
        </w:rPr>
      </w:pP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9EE1F9C" w14:textId="5CD3AEC2" w:rsidR="00F15F2D"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Der Bieter wird aufgefordert, die Teile seines Angebotes, die ein Fabrikations-, Betriebs- oder Geschäftsgeheimnis beinhalten, auf jeder betreffenden Seite deutlich zu kennzeichnen. Geschieht dies nicht, 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FE42C82" w14:textId="77777777" w:rsidR="00E14FF1" w:rsidRPr="009E15B5" w:rsidRDefault="00E14FF1" w:rsidP="00625CF5">
      <w:pPr>
        <w:pStyle w:val="KeinLeerraum"/>
        <w:widowControl w:val="0"/>
        <w:tabs>
          <w:tab w:val="left" w:pos="340"/>
          <w:tab w:val="left" w:pos="680"/>
          <w:tab w:val="left" w:pos="4536"/>
          <w:tab w:val="left" w:pos="8505"/>
        </w:tabs>
        <w:jc w:val="both"/>
        <w:rPr>
          <w:rFonts w:ascii="Segoe UI" w:hAnsi="Segoe UI" w:cs="Segoe UI"/>
          <w:sz w:val="20"/>
        </w:rPr>
      </w:pP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VFlknFa8ujmhM+fxK+/jhKSiu4/W2wuLfta5EwZOrq5NhXRPW08ngwAC8QMH629QNic3JPwWaglY7fol7bB0Zg==" w:salt="N+HInl+ff0xL2YqjhZYEjw=="/>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535"/>
    <w:rsid w:val="0008444B"/>
    <w:rsid w:val="00087E4A"/>
    <w:rsid w:val="00091492"/>
    <w:rsid w:val="0009271C"/>
    <w:rsid w:val="00092995"/>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4661"/>
    <w:rsid w:val="000E4D38"/>
    <w:rsid w:val="000F0C7C"/>
    <w:rsid w:val="000F1D43"/>
    <w:rsid w:val="000F205A"/>
    <w:rsid w:val="000F3650"/>
    <w:rsid w:val="000F605B"/>
    <w:rsid w:val="000F6160"/>
    <w:rsid w:val="000F6D8B"/>
    <w:rsid w:val="00112E0C"/>
    <w:rsid w:val="00124504"/>
    <w:rsid w:val="001249AD"/>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4E7"/>
    <w:rsid w:val="0023550F"/>
    <w:rsid w:val="00237A72"/>
    <w:rsid w:val="00240F31"/>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D5F07"/>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3CCF"/>
    <w:rsid w:val="00485D05"/>
    <w:rsid w:val="00494962"/>
    <w:rsid w:val="00496A58"/>
    <w:rsid w:val="004A7BD2"/>
    <w:rsid w:val="004B0EAC"/>
    <w:rsid w:val="004B133E"/>
    <w:rsid w:val="004C0C7A"/>
    <w:rsid w:val="004C118A"/>
    <w:rsid w:val="004C3534"/>
    <w:rsid w:val="004C6895"/>
    <w:rsid w:val="004C7345"/>
    <w:rsid w:val="004D00AF"/>
    <w:rsid w:val="004D211B"/>
    <w:rsid w:val="004D41E9"/>
    <w:rsid w:val="004E335E"/>
    <w:rsid w:val="004E3A51"/>
    <w:rsid w:val="004E5273"/>
    <w:rsid w:val="004F288D"/>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6A47"/>
    <w:rsid w:val="005E73E9"/>
    <w:rsid w:val="005F13A1"/>
    <w:rsid w:val="005F32A1"/>
    <w:rsid w:val="005F5DA9"/>
    <w:rsid w:val="005F72A2"/>
    <w:rsid w:val="006028F0"/>
    <w:rsid w:val="00604D10"/>
    <w:rsid w:val="00623C84"/>
    <w:rsid w:val="00625CF5"/>
    <w:rsid w:val="00627394"/>
    <w:rsid w:val="0063037F"/>
    <w:rsid w:val="00631387"/>
    <w:rsid w:val="006346FD"/>
    <w:rsid w:val="00640465"/>
    <w:rsid w:val="00645B92"/>
    <w:rsid w:val="0065655E"/>
    <w:rsid w:val="00660705"/>
    <w:rsid w:val="006636A6"/>
    <w:rsid w:val="00680135"/>
    <w:rsid w:val="00687CA7"/>
    <w:rsid w:val="00692260"/>
    <w:rsid w:val="00693A30"/>
    <w:rsid w:val="00694DE2"/>
    <w:rsid w:val="00696E31"/>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329D"/>
    <w:rsid w:val="0078071A"/>
    <w:rsid w:val="00780EE4"/>
    <w:rsid w:val="0078225D"/>
    <w:rsid w:val="00786587"/>
    <w:rsid w:val="007865DF"/>
    <w:rsid w:val="00792E28"/>
    <w:rsid w:val="00795A79"/>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21264"/>
    <w:rsid w:val="00824AB5"/>
    <w:rsid w:val="00827566"/>
    <w:rsid w:val="008278FB"/>
    <w:rsid w:val="0083597F"/>
    <w:rsid w:val="00836152"/>
    <w:rsid w:val="00836A25"/>
    <w:rsid w:val="00842429"/>
    <w:rsid w:val="00842B9F"/>
    <w:rsid w:val="00842C8A"/>
    <w:rsid w:val="00845447"/>
    <w:rsid w:val="00845777"/>
    <w:rsid w:val="00845C95"/>
    <w:rsid w:val="0084624D"/>
    <w:rsid w:val="00846DD9"/>
    <w:rsid w:val="00850162"/>
    <w:rsid w:val="00850CD3"/>
    <w:rsid w:val="00851DAE"/>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F056A"/>
    <w:rsid w:val="008F3CFC"/>
    <w:rsid w:val="008F6797"/>
    <w:rsid w:val="008F70B7"/>
    <w:rsid w:val="008F7629"/>
    <w:rsid w:val="009023BD"/>
    <w:rsid w:val="00907780"/>
    <w:rsid w:val="00910FD5"/>
    <w:rsid w:val="00915377"/>
    <w:rsid w:val="00915E04"/>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29F1"/>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3D69"/>
    <w:rsid w:val="00AC07B2"/>
    <w:rsid w:val="00AC31E3"/>
    <w:rsid w:val="00AC3804"/>
    <w:rsid w:val="00AC3BCD"/>
    <w:rsid w:val="00AC6485"/>
    <w:rsid w:val="00AD1998"/>
    <w:rsid w:val="00AD3A32"/>
    <w:rsid w:val="00AD5DC2"/>
    <w:rsid w:val="00AD76AE"/>
    <w:rsid w:val="00AE2239"/>
    <w:rsid w:val="00AE26E7"/>
    <w:rsid w:val="00AE2C1F"/>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1D67"/>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165B"/>
    <w:rsid w:val="00CD26E9"/>
    <w:rsid w:val="00CD3819"/>
    <w:rsid w:val="00CE1632"/>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8F8"/>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37AB"/>
    <w:rsid w:val="00E13F9C"/>
    <w:rsid w:val="00E14FF1"/>
    <w:rsid w:val="00E155B5"/>
    <w:rsid w:val="00E1592D"/>
    <w:rsid w:val="00E23258"/>
    <w:rsid w:val="00E24C52"/>
    <w:rsid w:val="00E24E8A"/>
    <w:rsid w:val="00E2698B"/>
    <w:rsid w:val="00E26DE9"/>
    <w:rsid w:val="00E26F8E"/>
    <w:rsid w:val="00E34273"/>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8D97B-B822-42AF-BF69-C653B2B60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7</Pages>
  <Words>2528</Words>
  <Characters>17609</Characters>
  <Application>Microsoft Office Word</Application>
  <DocSecurity>8</DocSecurity>
  <Lines>146</Lines>
  <Paragraphs>40</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20097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Daniel.Bonitz.1</cp:lastModifiedBy>
  <cp:revision>6</cp:revision>
  <cp:lastPrinted>2021-11-08T12:42:00Z</cp:lastPrinted>
  <dcterms:created xsi:type="dcterms:W3CDTF">2025-12-18T07:52:00Z</dcterms:created>
  <dcterms:modified xsi:type="dcterms:W3CDTF">2026-06-15T10:29:00Z</dcterms:modified>
</cp:coreProperties>
</file>